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A29FC" w14:textId="77777777" w:rsidR="00FF1EDC" w:rsidRPr="00170FF0" w:rsidRDefault="00FF1EDC" w:rsidP="00FF1EDC">
      <w:pPr>
        <w:pStyle w:val="Style2"/>
        <w:widowControl/>
        <w:spacing w:line="240" w:lineRule="auto"/>
        <w:ind w:firstLine="567"/>
        <w:jc w:val="center"/>
        <w:rPr>
          <w:b/>
          <w:sz w:val="40"/>
          <w:szCs w:val="40"/>
        </w:rPr>
      </w:pPr>
      <w:r w:rsidRPr="00170FF0">
        <w:rPr>
          <w:b/>
          <w:sz w:val="40"/>
          <w:szCs w:val="40"/>
        </w:rPr>
        <w:t>Вопросы для самоконтроля</w:t>
      </w:r>
    </w:p>
    <w:p w14:paraId="51597BDE" w14:textId="77777777" w:rsidR="00FF1EDC" w:rsidRDefault="00FF1EDC" w:rsidP="00FF1EDC">
      <w:pPr>
        <w:pStyle w:val="Style2"/>
        <w:widowControl/>
        <w:spacing w:line="240" w:lineRule="auto"/>
        <w:ind w:firstLine="567"/>
        <w:jc w:val="both"/>
      </w:pPr>
    </w:p>
    <w:p w14:paraId="70F1CCE3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Основы транспортной планировки городов. Основные схемы сети улиц и дорог.</w:t>
      </w:r>
    </w:p>
    <w:p w14:paraId="074E071F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Классификация улиц и городских дорог.</w:t>
      </w:r>
    </w:p>
    <w:p w14:paraId="5773DE0B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>Элементы улиц и городских дорог.</w:t>
      </w:r>
    </w:p>
    <w:p w14:paraId="131A252A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70FF0">
        <w:rPr>
          <w:sz w:val="28"/>
          <w:szCs w:val="28"/>
        </w:rPr>
        <w:t>ропускная способность проезжей части улиц.</w:t>
      </w:r>
    </w:p>
    <w:p w14:paraId="6D107593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>Ширина проезжей части городских улиц и дорог, (определение, нормирование).</w:t>
      </w:r>
    </w:p>
    <w:p w14:paraId="2B7B86E2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>Определение ширины тротуаров, велосипедных дорожек, трамвайных путей, полос озеленения.</w:t>
      </w:r>
    </w:p>
    <w:p w14:paraId="3CF256F5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Понятие вертикальной планировки городской территории.</w:t>
      </w:r>
    </w:p>
    <w:p w14:paraId="37FEBA17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Задачи вертикальной планировки городских территорий.</w:t>
      </w:r>
    </w:p>
    <w:p w14:paraId="4235C9F7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Методы проектирования вертикальной планировки.</w:t>
      </w:r>
    </w:p>
    <w:p w14:paraId="2491D8C2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Особенности проектирования поверхностного водотока в городах.</w:t>
      </w:r>
    </w:p>
    <w:p w14:paraId="0A353DA8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Проектирование закрытой системы водотоков в городах.</w:t>
      </w:r>
    </w:p>
    <w:p w14:paraId="378B0BD5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Элементы водосточной сети.</w:t>
      </w:r>
    </w:p>
    <w:p w14:paraId="6C51ADE3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Основы гидрологического расчета при проектировании водостоков в городах.</w:t>
      </w:r>
    </w:p>
    <w:p w14:paraId="1488D08F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Основы гидравлического расчета водосточной сети города.</w:t>
      </w:r>
    </w:p>
    <w:p w14:paraId="5FB5B16C" w14:textId="77777777" w:rsidR="00FF1EDC" w:rsidRPr="00170FF0" w:rsidRDefault="00FF1EDC" w:rsidP="00FF1EDC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П</w:t>
      </w:r>
      <w:r w:rsidRPr="00170FF0">
        <w:rPr>
          <w:sz w:val="28"/>
          <w:szCs w:val="28"/>
        </w:rPr>
        <w:t>ринципы проектирования городских дорог и улиц в плане.</w:t>
      </w:r>
    </w:p>
    <w:p w14:paraId="569ED0C5" w14:textId="77777777" w:rsidR="00342654" w:rsidRPr="00FF1EDC" w:rsidRDefault="00342654">
      <w:pPr>
        <w:rPr>
          <w:lang w:val="ru-RU"/>
        </w:rPr>
      </w:pPr>
      <w:bookmarkStart w:id="0" w:name="_GoBack"/>
      <w:bookmarkEnd w:id="0"/>
    </w:p>
    <w:sectPr w:rsidR="00342654" w:rsidRPr="00FF1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A3C"/>
    <w:rsid w:val="00342654"/>
    <w:rsid w:val="00BB3A3C"/>
    <w:rsid w:val="00FF1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6B585D-583A-4813-8556-EFAE104ED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FF1EDC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2020-09-09T13:51:00Z</dcterms:created>
  <dcterms:modified xsi:type="dcterms:W3CDTF">2020-09-09T13:51:00Z</dcterms:modified>
</cp:coreProperties>
</file>